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BFD" w:rsidRDefault="006D503A" w:rsidP="006D503A">
      <w:pPr>
        <w:spacing w:after="0" w:line="240" w:lineRule="auto"/>
      </w:pPr>
      <w:r>
        <w:t>Kari Pratt</w:t>
      </w:r>
    </w:p>
    <w:p w:rsidR="006D503A" w:rsidRDefault="006D503A" w:rsidP="006D503A">
      <w:pPr>
        <w:spacing w:after="0" w:line="240" w:lineRule="auto"/>
      </w:pPr>
      <w:r>
        <w:t>KSP 602 – Journal 3</w:t>
      </w:r>
    </w:p>
    <w:p w:rsidR="006D503A" w:rsidRDefault="006D503A" w:rsidP="006D503A">
      <w:pPr>
        <w:spacing w:after="0" w:line="240" w:lineRule="auto"/>
      </w:pPr>
    </w:p>
    <w:p w:rsidR="006D503A" w:rsidRDefault="006D503A" w:rsidP="006D503A">
      <w:pPr>
        <w:spacing w:after="0" w:line="240" w:lineRule="auto"/>
        <w:jc w:val="center"/>
      </w:pPr>
      <w:r>
        <w:rPr>
          <w:i/>
        </w:rPr>
        <w:t>Discuss how you selected, constructed, and used assessment strategies, instruments, and technology appropriate to the learning outcomes being evaluated and for other diagnostic purposes.</w:t>
      </w:r>
    </w:p>
    <w:p w:rsidR="006D503A" w:rsidRDefault="006D503A" w:rsidP="006D503A">
      <w:pPr>
        <w:spacing w:after="0" w:line="240" w:lineRule="auto"/>
        <w:jc w:val="center"/>
      </w:pPr>
    </w:p>
    <w:p w:rsidR="006D503A" w:rsidRDefault="006D503A" w:rsidP="006D503A">
      <w:pPr>
        <w:spacing w:after="0" w:line="240" w:lineRule="auto"/>
        <w:jc w:val="center"/>
      </w:pPr>
    </w:p>
    <w:p w:rsidR="004D7A76" w:rsidRDefault="006D503A" w:rsidP="004C3D15">
      <w:pPr>
        <w:spacing w:after="0" w:line="480" w:lineRule="auto"/>
      </w:pPr>
      <w:r>
        <w:tab/>
      </w:r>
      <w:r w:rsidR="004D7A76">
        <w:t xml:space="preserve">The learning outcomes for the lesson I taught on Equivalent Fractions stated that the student would be able to use and document key vocabulary, reduce fractions to simplest form, write other equivalent fractions for a given fraction, and compare fractions to determine if they are equivalent.  Because the learning outcomes were quite specific and straight forward, the assessments used to evaluate these outcomes required the student to solve problems similar to those we had gone over in class, as well as connecting the new topic to previously learned skills. </w:t>
      </w:r>
    </w:p>
    <w:p w:rsidR="00924382" w:rsidRDefault="004D7A76" w:rsidP="004C3D15">
      <w:pPr>
        <w:spacing w:after="0" w:line="480" w:lineRule="auto"/>
      </w:pPr>
      <w:r>
        <w:tab/>
        <w:t>The informal assessments used in this lesson included questioning students during the lesson and asking them to explain their answers.  In addition to these questions, I walked around as students worked on their homework assignment to watch for any</w:t>
      </w:r>
      <w:r w:rsidR="00924382">
        <w:t xml:space="preserve"> error patterns that were developing.  It was through these informal assessments that I knew students had a firm understanding of the topic.  I actually revised my lesson plan as I was teaching because the students had a firm handle on the material and did not need to walk through any more examples as a class. </w:t>
      </w:r>
    </w:p>
    <w:p w:rsidR="00924382" w:rsidRDefault="00924382" w:rsidP="004C3D15">
      <w:pPr>
        <w:spacing w:after="0" w:line="480" w:lineRule="auto"/>
      </w:pPr>
      <w:r>
        <w:tab/>
        <w:t>More formally, the students were given a homework assignment that would be graded the following day.  The homework assignment included 18 problems.  Some of the problems included vocabulary fill-in questions, using picture</w:t>
      </w:r>
      <w:r w:rsidR="00A975C7">
        <w:t>s to solve problems, writing an</w:t>
      </w:r>
      <w:r>
        <w:t xml:space="preserve"> equivalent fraction for a given fraction, writing fractions in simplest form, stating whether or not two fractions were equivalent, solving algebraic expressions by using equivalent fractions, and a short response question requiring the student to explain how they found a certain answer. </w:t>
      </w:r>
      <w:r w:rsidR="00727666">
        <w:t xml:space="preserve"> In completing this assignment, students demonstrated their understanding of the topic at a surface level, and also in having to explain their answers and connect the concept to previously learned material they demonstrated a deeper understanding of the material.  </w:t>
      </w:r>
      <w:r>
        <w:t xml:space="preserve"> </w:t>
      </w:r>
    </w:p>
    <w:p w:rsidR="006D503A" w:rsidRDefault="00924382" w:rsidP="004C3D15">
      <w:pPr>
        <w:spacing w:after="0" w:line="480" w:lineRule="auto"/>
      </w:pPr>
      <w:r>
        <w:lastRenderedPageBreak/>
        <w:tab/>
        <w:t xml:space="preserve">Of course, this was just one section in the unit.  The following day, my cooperating teacher gave a quiz that covered the first three sections of this unit, bringing all of the concepts together.  The scores on this quiz affirmed that students understood the concepts to this point and were ready to move on to more challenging material.  Also, students will take a unit test over all seven sections of this chapter. </w:t>
      </w:r>
      <w:r w:rsidR="004D7A76">
        <w:t xml:space="preserve">  </w:t>
      </w:r>
    </w:p>
    <w:p w:rsidR="00924382" w:rsidRDefault="00924382" w:rsidP="004C3D15">
      <w:pPr>
        <w:spacing w:after="0" w:line="480" w:lineRule="auto"/>
      </w:pPr>
      <w:r>
        <w:tab/>
        <w:t>Because I was also using this lesson for my informal assessment</w:t>
      </w:r>
      <w:r w:rsidR="00727666">
        <w:t xml:space="preserve"> assignment</w:t>
      </w:r>
      <w:r>
        <w:t xml:space="preserve">, I was able to give students a short survey at the end of class to assess their learning during the lesson.  This strategy could be used after any lesson to assess understanding of the lesson and to ensure your teaching strategies are aligning with student </w:t>
      </w:r>
      <w:r w:rsidR="00727666">
        <w:t xml:space="preserve">needs and </w:t>
      </w:r>
      <w:r>
        <w:t xml:space="preserve">learning styles.  </w:t>
      </w:r>
    </w:p>
    <w:p w:rsidR="00727666" w:rsidRPr="006D503A" w:rsidRDefault="00727666" w:rsidP="004C3D15">
      <w:pPr>
        <w:spacing w:after="0" w:line="480" w:lineRule="auto"/>
        <w:rPr>
          <w:i/>
        </w:rPr>
      </w:pPr>
      <w:r>
        <w:tab/>
        <w:t xml:space="preserve">The assessment strategies used during this lesson will be typical of how I will assess students in my classroom in the future. Not every lesson is going to lend itself to a performance assessment, use of technology, or cooperative learning assignments, although these assessment strategies are important.  Homework assignments to practice the skill or concept are important so that students can internalize the idea and utilize it in future lessons.  I also intend to use more questions that require students to explain their reasoning for an answer when solving a problem, and as always, students should show their work.  Overall, I am not sure that I would change any of the assessments used in this lesson, but will continue to develop more ideas for assessments as I teach more lessons in the classroom.   </w:t>
      </w:r>
    </w:p>
    <w:sectPr w:rsidR="00727666" w:rsidRPr="006D503A" w:rsidSect="004C1F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240F8"/>
    <w:multiLevelType w:val="hybridMultilevel"/>
    <w:tmpl w:val="4D62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503A"/>
    <w:rsid w:val="000B2680"/>
    <w:rsid w:val="00394656"/>
    <w:rsid w:val="004C1F6C"/>
    <w:rsid w:val="004C3D15"/>
    <w:rsid w:val="004D7A76"/>
    <w:rsid w:val="006D503A"/>
    <w:rsid w:val="00727666"/>
    <w:rsid w:val="007D3EC5"/>
    <w:rsid w:val="007E348A"/>
    <w:rsid w:val="00924382"/>
    <w:rsid w:val="00A975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F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A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KP</cp:lastModifiedBy>
  <cp:revision>5</cp:revision>
  <dcterms:created xsi:type="dcterms:W3CDTF">2007-11-17T19:52:00Z</dcterms:created>
  <dcterms:modified xsi:type="dcterms:W3CDTF">2007-11-19T00:27:00Z</dcterms:modified>
</cp:coreProperties>
</file>