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38" w:rsidRDefault="00C63138" w:rsidP="00E15D81">
      <w:pPr>
        <w:spacing w:after="0" w:line="240" w:lineRule="auto"/>
      </w:pPr>
      <w:r>
        <w:t>Kari Pratt</w:t>
      </w:r>
    </w:p>
    <w:p w:rsidR="00C63138" w:rsidRDefault="00C63138" w:rsidP="00E15D81">
      <w:pPr>
        <w:spacing w:after="0" w:line="240" w:lineRule="auto"/>
      </w:pPr>
      <w:r>
        <w:t>Journal 2</w:t>
      </w:r>
    </w:p>
    <w:p w:rsidR="00C63138" w:rsidRDefault="00C63138" w:rsidP="00E15D81">
      <w:pPr>
        <w:spacing w:after="0" w:line="240" w:lineRule="auto"/>
      </w:pPr>
    </w:p>
    <w:p w:rsidR="00C63138" w:rsidRDefault="00C63138" w:rsidP="00E15D81">
      <w:pPr>
        <w:spacing w:after="0" w:line="240" w:lineRule="auto"/>
        <w:jc w:val="center"/>
        <w:rPr>
          <w:i/>
        </w:rPr>
      </w:pPr>
      <w:r>
        <w:rPr>
          <w:i/>
        </w:rPr>
        <w:t xml:space="preserve">Discuss how you implemented learning experiences that were appropriate for curriculum goals, </w:t>
      </w:r>
      <w:r w:rsidR="00E15D81">
        <w:rPr>
          <w:i/>
        </w:rPr>
        <w:br/>
      </w:r>
      <w:r>
        <w:rPr>
          <w:i/>
        </w:rPr>
        <w:t xml:space="preserve">relevant to learners, and based on principles of effective instruction including activating student prior knowledge, anticipating preconceptions, encouraging exploration and problem-solving, </w:t>
      </w:r>
      <w:r w:rsidR="00E15D81">
        <w:rPr>
          <w:i/>
        </w:rPr>
        <w:br/>
      </w:r>
      <w:r>
        <w:rPr>
          <w:i/>
        </w:rPr>
        <w:t xml:space="preserve">and building new skills on those previously acquired. </w:t>
      </w:r>
    </w:p>
    <w:p w:rsidR="00C63138" w:rsidRDefault="00C63138" w:rsidP="00C63138">
      <w:pPr>
        <w:spacing w:after="0" w:line="240" w:lineRule="auto"/>
        <w:jc w:val="center"/>
        <w:rPr>
          <w:i/>
        </w:rPr>
      </w:pPr>
    </w:p>
    <w:p w:rsidR="008E7A4C" w:rsidRDefault="008E7A4C" w:rsidP="008E7A4C">
      <w:pPr>
        <w:spacing w:after="0" w:line="240" w:lineRule="auto"/>
        <w:ind w:firstLine="720"/>
      </w:pPr>
    </w:p>
    <w:p w:rsidR="008E7A4C" w:rsidRDefault="00C63138" w:rsidP="000701A0">
      <w:pPr>
        <w:spacing w:after="0" w:line="480" w:lineRule="auto"/>
        <w:ind w:firstLine="720"/>
      </w:pPr>
      <w:r>
        <w:t>My final teaching experience this semester in the 7</w:t>
      </w:r>
      <w:r w:rsidRPr="00C63138">
        <w:rPr>
          <w:vertAlign w:val="superscript"/>
        </w:rPr>
        <w:t>th</w:t>
      </w:r>
      <w:r>
        <w:t xml:space="preserve"> grade classroom at Lake Crystal Secondary School was on equivalent fractions.  Although fractions are not a new concept for 7</w:t>
      </w:r>
      <w:r w:rsidRPr="00C63138">
        <w:rPr>
          <w:vertAlign w:val="superscript"/>
        </w:rPr>
        <w:t>th</w:t>
      </w:r>
      <w:r>
        <w:t xml:space="preserve"> graders, it was one of the first times this school year that th</w:t>
      </w:r>
      <w:r w:rsidR="00E15D81">
        <w:t xml:space="preserve">ey have encountered fractions. </w:t>
      </w:r>
    </w:p>
    <w:p w:rsidR="008E7A4C" w:rsidRDefault="00C63138" w:rsidP="000701A0">
      <w:pPr>
        <w:spacing w:after="0" w:line="480" w:lineRule="auto"/>
        <w:ind w:firstLine="720"/>
      </w:pPr>
      <w:r>
        <w:t xml:space="preserve">For this reason, we </w:t>
      </w:r>
      <w:r w:rsidR="008E7A4C">
        <w:t xml:space="preserve">first needed </w:t>
      </w:r>
      <w:r>
        <w:t xml:space="preserve">to review some of the basics about fractions, including terminology such as </w:t>
      </w:r>
      <w:r w:rsidRPr="00093E2C">
        <w:rPr>
          <w:i/>
        </w:rPr>
        <w:t xml:space="preserve">numerator </w:t>
      </w:r>
      <w:r>
        <w:t xml:space="preserve">and </w:t>
      </w:r>
      <w:r w:rsidRPr="00093E2C">
        <w:rPr>
          <w:i/>
        </w:rPr>
        <w:t>denominator</w:t>
      </w:r>
      <w:r>
        <w:t xml:space="preserve">.  </w:t>
      </w:r>
      <w:r w:rsidR="00093E2C">
        <w:t>We documented these words and other terms for this section in th</w:t>
      </w:r>
      <w:r w:rsidR="008E7A4C">
        <w:t xml:space="preserve">e student’s vocabulary notebook, which we have been actively using to help improve the student’s math literacy.  The students are frequently asked to refer to their vocabulary notebook, especially when they </w:t>
      </w:r>
      <w:r w:rsidR="00E15D81">
        <w:t xml:space="preserve">run </w:t>
      </w:r>
      <w:r w:rsidR="008E7A4C">
        <w:t xml:space="preserve">across </w:t>
      </w:r>
      <w:r w:rsidR="00E11BC2">
        <w:t>those</w:t>
      </w:r>
      <w:r w:rsidR="008E7A4C">
        <w:t xml:space="preserve"> word</w:t>
      </w:r>
      <w:r w:rsidR="00E11BC2">
        <w:t>s</w:t>
      </w:r>
      <w:r w:rsidR="008E7A4C">
        <w:t xml:space="preserve"> in the</w:t>
      </w:r>
      <w:r w:rsidR="00E11BC2">
        <w:t>ir</w:t>
      </w:r>
      <w:r w:rsidR="008E7A4C">
        <w:t xml:space="preserve"> homework</w:t>
      </w:r>
      <w:r w:rsidR="00E11BC2">
        <w:t xml:space="preserve"> assignments. </w:t>
      </w:r>
      <w:r w:rsidR="008E7A4C">
        <w:t xml:space="preserve"> </w:t>
      </w:r>
      <w:r w:rsidR="00E15D81">
        <w:t>One of the reasons for creating this vocabulary notebook is to work towards the s</w:t>
      </w:r>
      <w:r w:rsidR="008E7A4C">
        <w:t>chool’s</w:t>
      </w:r>
      <w:r w:rsidR="009E5338">
        <w:t xml:space="preserve"> reading goals set in place because of </w:t>
      </w:r>
      <w:r w:rsidR="008E7A4C">
        <w:t>their reading MCA</w:t>
      </w:r>
      <w:r w:rsidR="00E11BC2">
        <w:t>-II</w:t>
      </w:r>
      <w:r w:rsidR="008E7A4C">
        <w:t xml:space="preserve"> scores.  </w:t>
      </w:r>
    </w:p>
    <w:p w:rsidR="00CC3146" w:rsidRPr="00F915A1" w:rsidRDefault="00C63138" w:rsidP="000701A0">
      <w:pPr>
        <w:spacing w:after="0" w:line="480" w:lineRule="auto"/>
        <w:ind w:firstLine="720"/>
        <w:rPr>
          <w:rFonts w:eastAsiaTheme="minorEastAsia"/>
          <w:sz w:val="16"/>
          <w:szCs w:val="16"/>
        </w:rPr>
      </w:pPr>
      <w:r>
        <w:t>Once we had the vocabulary in place, I handed out a “fraction strip”</w:t>
      </w:r>
      <w:r w:rsidR="00093E2C">
        <w:t xml:space="preserve"> to each student.  The idea behind the fraction strip is that student</w:t>
      </w:r>
      <w:r w:rsidR="009E5338">
        <w:t>s</w:t>
      </w:r>
      <w:r w:rsidR="00093E2C">
        <w:t xml:space="preserve"> can fold the strip in different ways to create different equivalent fractions.  We started by folding the fraction</w:t>
      </w:r>
      <w:r w:rsidR="009E5338">
        <w:t xml:space="preserve"> strip</w:t>
      </w:r>
      <w:r w:rsidR="00093E2C">
        <w:t xml:space="preserve"> in half and shading in one of the pieces.  We then folded on our previous fold, and folded the strip in half again, which created fourths.  The students could then see </w:t>
      </w:r>
      <w:proofErr w:type="gramStart"/>
      <w:r w:rsidR="00093E2C">
        <w:t>that</w:t>
      </w:r>
      <w:r w:rsidR="00F915A1">
        <w:t xml:space="preserve"> </w:t>
      </w:r>
      <m:oMath>
        <w:proofErr w:type="gramEnd"/>
        <m:f>
          <m:fPr>
            <m:type m:val="skw"/>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r>
          <w:rPr>
            <w:rFonts w:ascii="Cambria Math" w:hAnsi="Cambria Math"/>
            <w:sz w:val="16"/>
            <w:szCs w:val="16"/>
          </w:rPr>
          <m:t>=</m:t>
        </m:r>
        <m:f>
          <m:fPr>
            <m:type m:val="skw"/>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4</m:t>
            </m:r>
          </m:den>
        </m:f>
        <m:r>
          <w:rPr>
            <w:rFonts w:ascii="Cambria Math" w:hAnsi="Cambria Math"/>
            <w:sz w:val="16"/>
            <w:szCs w:val="16"/>
          </w:rPr>
          <m:t xml:space="preserve"> </m:t>
        </m:r>
      </m:oMath>
      <w:r w:rsidR="00093E2C">
        <w:t xml:space="preserve">.  We repeated this one more time to </w:t>
      </w:r>
      <w:proofErr w:type="gramStart"/>
      <w:r w:rsidR="00093E2C">
        <w:t xml:space="preserve">form </w:t>
      </w:r>
      <m:oMath>
        <w:proofErr w:type="gramEnd"/>
        <m:f>
          <m:fPr>
            <m:type m:val="skw"/>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8</m:t>
            </m:r>
          </m:den>
        </m:f>
      </m:oMath>
      <w:r w:rsidR="00F915A1">
        <w:rPr>
          <w:rFonts w:eastAsiaTheme="minorEastAsia"/>
          <w:sz w:val="16"/>
          <w:szCs w:val="16"/>
        </w:rPr>
        <w:t>.</w:t>
      </w:r>
      <w:r w:rsidR="00093E2C">
        <w:t xml:space="preserve">  As the students told me the fractions, I wrote them on the board.  I then asked students how we could find these equivalent fractions without using a fraction strip</w:t>
      </w:r>
      <w:r w:rsidR="00E11BC2">
        <w:t>.  T</w:t>
      </w:r>
      <w:r w:rsidR="00093E2C">
        <w:t>hey were able to see the multiplication pattern</w:t>
      </w:r>
      <w:r w:rsidR="00F915A1">
        <w:t xml:space="preserve"> and explain the process</w:t>
      </w:r>
      <w:r w:rsidR="00093E2C">
        <w:t>.</w:t>
      </w:r>
      <w:r w:rsidR="00CC3146">
        <w:t xml:space="preserve">  The purpose behind this aspect of the lesson was to give students a “hands-on” experience with fractions.  The goal was not to tell students what an equivalent fraction was, but to have them discover the concept of an equivalent fraction through the use of the fraction strips.  Although this </w:t>
      </w:r>
      <w:r w:rsidR="00CC3146">
        <w:lastRenderedPageBreak/>
        <w:t xml:space="preserve">concept was review for some of the students, the </w:t>
      </w:r>
      <w:r w:rsidR="00E11BC2">
        <w:t>notion</w:t>
      </w:r>
      <w:r w:rsidR="00CC3146">
        <w:t xml:space="preserve"> of folding the paper does reinforce </w:t>
      </w:r>
      <w:r w:rsidR="00E11BC2">
        <w:t xml:space="preserve">properties of </w:t>
      </w:r>
      <w:r w:rsidR="00CC3146">
        <w:t>fractions that students will nee</w:t>
      </w:r>
      <w:r w:rsidR="00FD7529">
        <w:t>d to use in future math units.  I had the students work with partners briefly to come up with other equivalent fractions for various fractions I had written on the board.  This gave students a chance to be creative and apply the newly learned or rediscovered concept.</w:t>
      </w:r>
    </w:p>
    <w:p w:rsidR="00FD7529" w:rsidRDefault="00093E2C" w:rsidP="000701A0">
      <w:pPr>
        <w:spacing w:after="0" w:line="480" w:lineRule="auto"/>
        <w:ind w:firstLine="720"/>
      </w:pPr>
      <w:r>
        <w:t xml:space="preserve">Once we had found equivalent fractions by multiplying, we discussed reducing fractions to simplest form, which the students had seen </w:t>
      </w:r>
      <w:r w:rsidR="00E11BC2">
        <w:t xml:space="preserve">as </w:t>
      </w:r>
      <w:r>
        <w:t>a preview</w:t>
      </w:r>
      <w:r w:rsidR="00FD7529">
        <w:t xml:space="preserve"> to this lesson </w:t>
      </w:r>
      <w:r w:rsidR="00E11BC2">
        <w:t>during</w:t>
      </w:r>
      <w:r w:rsidR="00FD7529">
        <w:t xml:space="preserve"> </w:t>
      </w:r>
      <w:r>
        <w:t>the previous day</w:t>
      </w:r>
      <w:r w:rsidR="00E11BC2">
        <w:t>’</w:t>
      </w:r>
      <w:r w:rsidR="00551958">
        <w:t>s discussion on greatest common factors</w:t>
      </w:r>
      <w:r>
        <w:t xml:space="preserve">. </w:t>
      </w:r>
      <w:r w:rsidR="00C8752C">
        <w:t xml:space="preserve"> We used a notation method used in many German math classrooms.  This notation helps students remember what number they were taking into both the numerator and the d</w:t>
      </w:r>
      <w:r w:rsidR="00680494">
        <w:t xml:space="preserve">enominator as they reduce.  We discussed reducing </w:t>
      </w:r>
      <w:r w:rsidR="00E75CB8">
        <w:t>b</w:t>
      </w:r>
      <w:r w:rsidR="00680494">
        <w:t>y the greatest common factor</w:t>
      </w:r>
      <w:r w:rsidR="00551958">
        <w:t xml:space="preserve">, </w:t>
      </w:r>
      <w:r w:rsidR="00680494">
        <w:t xml:space="preserve">and also discussed reducing </w:t>
      </w:r>
      <w:r w:rsidR="00F915A1">
        <w:t>b</w:t>
      </w:r>
      <w:r w:rsidR="00680494">
        <w:t xml:space="preserve">y </w:t>
      </w:r>
      <w:r w:rsidR="00F915A1">
        <w:t xml:space="preserve">several </w:t>
      </w:r>
      <w:r w:rsidR="00680494">
        <w:t>small</w:t>
      </w:r>
      <w:r w:rsidR="00F915A1">
        <w:t>er</w:t>
      </w:r>
      <w:r w:rsidR="00680494">
        <w:t xml:space="preserve"> numbers </w:t>
      </w:r>
      <w:r w:rsidR="00F915A1">
        <w:t>instead.  Many</w:t>
      </w:r>
      <w:r w:rsidR="00E75CB8">
        <w:t xml:space="preserve"> students can get hung up on trying to reduce by the greatest common factor first</w:t>
      </w:r>
      <w:r w:rsidR="00F915A1">
        <w:t>.  W</w:t>
      </w:r>
      <w:r w:rsidR="00E75CB8">
        <w:t>e discussed the misconception that this was the only way to reduce</w:t>
      </w:r>
      <w:r w:rsidR="00F915A1">
        <w:t xml:space="preserve"> fractions</w:t>
      </w:r>
      <w:r w:rsidR="00E75CB8">
        <w:t>, and demonstrated how students could reduce fraction</w:t>
      </w:r>
      <w:r w:rsidR="00F915A1">
        <w:t>s in</w:t>
      </w:r>
      <w:r w:rsidR="00E75CB8">
        <w:t xml:space="preserve"> small increments until the</w:t>
      </w:r>
      <w:r w:rsidR="00680494">
        <w:t xml:space="preserve"> number</w:t>
      </w:r>
      <w:r w:rsidR="00E75CB8">
        <w:t>s</w:t>
      </w:r>
      <w:r w:rsidR="00680494">
        <w:t xml:space="preserve"> in the numerator and denominator were relatively </w:t>
      </w:r>
      <w:proofErr w:type="gramStart"/>
      <w:r w:rsidR="00680494">
        <w:t>prime</w:t>
      </w:r>
      <w:proofErr w:type="gramEnd"/>
      <w:r w:rsidR="00680494">
        <w:t xml:space="preserve">. </w:t>
      </w:r>
      <w:r w:rsidR="00FD7529">
        <w:t xml:space="preserve">  This relieve</w:t>
      </w:r>
      <w:r w:rsidR="00E11BC2">
        <w:t>d</w:t>
      </w:r>
      <w:r w:rsidR="00FD7529">
        <w:t xml:space="preserve"> tension </w:t>
      </w:r>
      <w:r w:rsidR="00E11BC2">
        <w:t xml:space="preserve">or frustration </w:t>
      </w:r>
      <w:r w:rsidR="00FD7529">
        <w:t xml:space="preserve">among students who </w:t>
      </w:r>
      <w:r w:rsidR="00E11BC2">
        <w:t xml:space="preserve">struggled to see </w:t>
      </w:r>
      <w:r w:rsidR="00FD7529">
        <w:t>the greatest common factor right away</w:t>
      </w:r>
      <w:r w:rsidR="00E11BC2">
        <w:t xml:space="preserve"> without first using factor trees</w:t>
      </w:r>
      <w:r w:rsidR="00FD7529">
        <w:t xml:space="preserve">.  </w:t>
      </w:r>
    </w:p>
    <w:p w:rsidR="00E75CB8" w:rsidRDefault="00FD7529" w:rsidP="000701A0">
      <w:pPr>
        <w:spacing w:after="0" w:line="480" w:lineRule="auto"/>
        <w:ind w:firstLine="720"/>
      </w:pPr>
      <w:r>
        <w:t xml:space="preserve">After creating equivalent fractions and reducing fractions, the last part of the lesson was tying them together in a skill of comparing fractions to see if they were equivalent.  Some students struggled with this concept initially, but were soon able to determine that it was much easier to compare fractions if you could reduce them to simplest </w:t>
      </w:r>
      <w:r w:rsidR="00F915A1">
        <w:t>form first</w:t>
      </w:r>
      <w:r>
        <w:t xml:space="preserve">.  We went through a few examples as a class, and then I </w:t>
      </w:r>
      <w:r w:rsidR="00E11BC2">
        <w:t xml:space="preserve">gave them </w:t>
      </w:r>
      <w:r w:rsidR="00F915A1">
        <w:t xml:space="preserve">time to </w:t>
      </w:r>
      <w:r w:rsidR="00E11BC2">
        <w:t xml:space="preserve">start </w:t>
      </w:r>
      <w:r w:rsidR="00F915A1">
        <w:t>work</w:t>
      </w:r>
      <w:r w:rsidR="00E11BC2">
        <w:t>ing</w:t>
      </w:r>
      <w:r w:rsidR="00F915A1">
        <w:t xml:space="preserve"> on their homework</w:t>
      </w:r>
      <w:r>
        <w:t xml:space="preserve">.  I </w:t>
      </w:r>
      <w:r w:rsidR="00E11BC2">
        <w:t>strongly</w:t>
      </w:r>
      <w:r>
        <w:t xml:space="preserve"> believe that students should have some class time to work on the assignment in case there are questions or the student applies the new concept incorrectly.  It is hard to correct concept mistakes when a student has practiced the wrong way on several problems.  Allowing students time in class gives the teacher a chance to circulate through the room to ensure students are on the right track.  The homework assigned gave students a chance to </w:t>
      </w:r>
      <w:r>
        <w:lastRenderedPageBreak/>
        <w:t xml:space="preserve">practice finding and comparing equivalent fractions, a </w:t>
      </w:r>
      <w:r w:rsidR="00E11BC2">
        <w:t xml:space="preserve">basic </w:t>
      </w:r>
      <w:r>
        <w:t xml:space="preserve">skill that will be </w:t>
      </w:r>
      <w:r w:rsidR="00E11BC2">
        <w:t xml:space="preserve">used </w:t>
      </w:r>
      <w:r>
        <w:t xml:space="preserve">continually over the next several chapters.  </w:t>
      </w:r>
    </w:p>
    <w:p w:rsidR="00FD7529" w:rsidRDefault="00FD7529" w:rsidP="000701A0">
      <w:pPr>
        <w:spacing w:after="0" w:line="480" w:lineRule="auto"/>
        <w:ind w:firstLine="720"/>
      </w:pPr>
      <w:r>
        <w:t xml:space="preserve">Overall, I felt that this lesson went quite well.  </w:t>
      </w:r>
      <w:r w:rsidR="00F915A1">
        <w:t xml:space="preserve">Watching students use a </w:t>
      </w:r>
      <w:r>
        <w:t>manipulative to discover a concept is a powerful experience</w:t>
      </w:r>
      <w:r w:rsidR="00F915A1">
        <w:t xml:space="preserve"> as you can see </w:t>
      </w:r>
      <w:r w:rsidR="00E11BC2">
        <w:t xml:space="preserve">nearly every student actively thinking about math.  </w:t>
      </w:r>
      <w:r w:rsidR="00F915A1">
        <w:t xml:space="preserve"> </w:t>
      </w:r>
      <w:r>
        <w:t xml:space="preserve"> </w:t>
      </w:r>
      <w:r w:rsidR="00F915A1">
        <w:t>Many students tried to see how many other equivalent fractions they could find using that same fraction strip.  When</w:t>
      </w:r>
      <w:r>
        <w:t xml:space="preserve"> students are able to create the experience themselves, they are more likely to remember that skill, or think back to their hands-on activity if they get confused.  </w:t>
      </w:r>
      <w:r w:rsidR="00EB3D98">
        <w:t xml:space="preserve">I believe this is a teaching device that I would like to incorporate into more lessons in the future.  </w:t>
      </w:r>
      <w:r w:rsidR="00B970C8">
        <w:t xml:space="preserve">I also was impressed with the vocabulary notebooks that these students were keeping.  The notebooks gave them a chance to define the word, give an example, and often add an understanding in their own words.  Students have been more comfortable using the new vocabulary in class discussions and when asking questions about their homework.  This is another idea that I will likely use in my future math classrooms.  </w:t>
      </w:r>
    </w:p>
    <w:p w:rsidR="00093E2C" w:rsidRDefault="00B970C8" w:rsidP="000701A0">
      <w:pPr>
        <w:spacing w:after="0" w:line="480" w:lineRule="auto"/>
        <w:ind w:firstLine="720"/>
      </w:pPr>
      <w:r>
        <w:t xml:space="preserve">If I had this lesson to do again, I would have done one more example using the fraction strips.  It would have been interesting to have them figure out a strategy for making thirds, fifths, or some other random number that was not equivalent to a half.  As it is, the students seemed to grasp the main ideas.  In fact, I did not use all the examples that I had originally planned because the students were understanding and ready to get started.  </w:t>
      </w:r>
      <w:r w:rsidR="00F915A1">
        <w:t>Also, I would like to incorporate more group work into the class.  Since my teaching experience, my cooperating teacher has rearranged the classroom so that students are sitting with partners</w:t>
      </w:r>
      <w:r w:rsidR="00DE72F1">
        <w:t xml:space="preserve">.  As a whole, I felt this lesson went extremely well, and I was able to incorporate several teaching strategies into one lesson, which kept the students interested and focused for the entire period.  </w:t>
      </w:r>
    </w:p>
    <w:p w:rsidR="00093E2C" w:rsidRDefault="00093E2C" w:rsidP="00093E2C">
      <w:pPr>
        <w:spacing w:after="0" w:line="240" w:lineRule="auto"/>
      </w:pPr>
    </w:p>
    <w:sectPr w:rsidR="00093E2C" w:rsidSect="00646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138"/>
    <w:rsid w:val="000701A0"/>
    <w:rsid w:val="00093E2C"/>
    <w:rsid w:val="002F4145"/>
    <w:rsid w:val="00551958"/>
    <w:rsid w:val="00646979"/>
    <w:rsid w:val="00680494"/>
    <w:rsid w:val="008E7A4C"/>
    <w:rsid w:val="009E5338"/>
    <w:rsid w:val="00A24CAE"/>
    <w:rsid w:val="00AD1A11"/>
    <w:rsid w:val="00B970C8"/>
    <w:rsid w:val="00C63138"/>
    <w:rsid w:val="00C8752C"/>
    <w:rsid w:val="00CC3146"/>
    <w:rsid w:val="00D36A0A"/>
    <w:rsid w:val="00DE72F1"/>
    <w:rsid w:val="00E11BC2"/>
    <w:rsid w:val="00E15D81"/>
    <w:rsid w:val="00E75CB8"/>
    <w:rsid w:val="00EB3D98"/>
    <w:rsid w:val="00F915A1"/>
    <w:rsid w:val="00FD7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5A1"/>
    <w:rPr>
      <w:color w:val="808080"/>
    </w:rPr>
  </w:style>
  <w:style w:type="paragraph" w:styleId="BalloonText">
    <w:name w:val="Balloon Text"/>
    <w:basedOn w:val="Normal"/>
    <w:link w:val="BalloonTextChar"/>
    <w:uiPriority w:val="99"/>
    <w:semiHidden/>
    <w:unhideWhenUsed/>
    <w:rsid w:val="00F9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EE01-F359-4C96-AE93-10CEE134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7</cp:revision>
  <dcterms:created xsi:type="dcterms:W3CDTF">2007-11-15T21:11:00Z</dcterms:created>
  <dcterms:modified xsi:type="dcterms:W3CDTF">2007-11-19T00:24:00Z</dcterms:modified>
</cp:coreProperties>
</file>